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1F8" w:rsidRDefault="00EB06A2" w:rsidP="00EB06A2">
      <w:pPr>
        <w:pStyle w:val="Standard"/>
        <w:jc w:val="center"/>
        <w:rPr>
          <w:rFonts w:cs="Times New Roman"/>
          <w:b/>
          <w:color w:val="333333"/>
          <w:sz w:val="28"/>
          <w:szCs w:val="28"/>
        </w:rPr>
      </w:pPr>
      <w:r>
        <w:rPr>
          <w:rFonts w:cs="Times New Roman"/>
          <w:b/>
          <w:color w:val="333333"/>
          <w:sz w:val="28"/>
          <w:szCs w:val="28"/>
        </w:rPr>
        <w:t>Вопрос: Имеет ли право муниципальный служащий, который обязан предоставлять ежегодно работодателю сведения о дох</w:t>
      </w:r>
      <w:r>
        <w:rPr>
          <w:rFonts w:cs="Times New Roman"/>
          <w:b/>
          <w:color w:val="333333"/>
          <w:sz w:val="28"/>
          <w:szCs w:val="28"/>
        </w:rPr>
        <w:t>одах, расходах, об имуществе и обязательствах имущественного характера сдавать принадлежащую ему квартиру в аренду?</w:t>
      </w:r>
    </w:p>
    <w:p w:rsidR="00E711F8" w:rsidRDefault="00E711F8">
      <w:pPr>
        <w:pStyle w:val="Standard"/>
        <w:rPr>
          <w:rFonts w:cs="Times New Roman"/>
          <w:sz w:val="28"/>
          <w:szCs w:val="28"/>
        </w:rPr>
      </w:pPr>
    </w:p>
    <w:p w:rsidR="00E711F8" w:rsidRDefault="00EB06A2">
      <w:pPr>
        <w:pStyle w:val="Textbody"/>
        <w:widowControl/>
        <w:spacing w:after="0"/>
        <w:jc w:val="both"/>
        <w:rPr>
          <w:rFonts w:cs="Times New Roman"/>
          <w:color w:val="333333"/>
          <w:sz w:val="28"/>
          <w:szCs w:val="28"/>
        </w:rPr>
      </w:pPr>
      <w:r>
        <w:rPr>
          <w:rFonts w:cs="Times New Roman"/>
          <w:color w:val="333333"/>
          <w:sz w:val="28"/>
          <w:szCs w:val="28"/>
        </w:rPr>
        <w:t>Отвечает старший помощник прокурора Еремина В. А.</w:t>
      </w:r>
    </w:p>
    <w:p w:rsidR="00EB06A2" w:rsidRDefault="00EB06A2">
      <w:pPr>
        <w:pStyle w:val="Textbody"/>
        <w:widowControl/>
        <w:spacing w:after="0"/>
        <w:jc w:val="both"/>
        <w:rPr>
          <w:rFonts w:cs="Times New Roman"/>
          <w:color w:val="333333"/>
          <w:sz w:val="28"/>
          <w:szCs w:val="28"/>
        </w:rPr>
      </w:pPr>
    </w:p>
    <w:p w:rsidR="00E711F8" w:rsidRDefault="00EB06A2">
      <w:pPr>
        <w:pStyle w:val="Textbody"/>
        <w:widowControl/>
        <w:spacing w:after="0"/>
        <w:jc w:val="both"/>
        <w:rPr>
          <w:rFonts w:cs="Times New Roman"/>
          <w:color w:val="333333"/>
          <w:sz w:val="28"/>
          <w:szCs w:val="28"/>
        </w:rPr>
      </w:pPr>
      <w:r>
        <w:rPr>
          <w:rFonts w:cs="Times New Roman"/>
          <w:color w:val="333333"/>
          <w:sz w:val="28"/>
          <w:szCs w:val="28"/>
        </w:rPr>
        <w:t>Муниципальный служащий имеет вправе таким способом  распоряжаться недвижимым имуществом, но при условии, что получени</w:t>
      </w:r>
      <w:r>
        <w:rPr>
          <w:rFonts w:cs="Times New Roman"/>
          <w:color w:val="333333"/>
          <w:sz w:val="28"/>
          <w:szCs w:val="28"/>
        </w:rPr>
        <w:t xml:space="preserve">е прибыли не являлось целью его приобретения. </w:t>
      </w:r>
      <w:r>
        <w:rPr>
          <w:rFonts w:cs="Times New Roman"/>
          <w:color w:val="333333"/>
          <w:sz w:val="28"/>
          <w:szCs w:val="28"/>
        </w:rPr>
        <w:t>Муниципальным служащим запрещено заниматься предпринимательской деятельностью лично или через доверенных лиц (п. 3.1 ч. 1 ст. 14 Федерального закона от 02.03.2007 № 25-ФЗ «О муниципальной службе в Российской Фед</w:t>
      </w:r>
      <w:r>
        <w:rPr>
          <w:rFonts w:cs="Times New Roman"/>
          <w:color w:val="333333"/>
          <w:sz w:val="28"/>
          <w:szCs w:val="28"/>
        </w:rPr>
        <w:t xml:space="preserve">ерации»). Таким образом, муниципальный служащий вправе сдавать жилое помещение в аренду, если сделка не имеет признаков предпринимательской деятельности. </w:t>
      </w:r>
      <w:r>
        <w:rPr>
          <w:rFonts w:cs="Times New Roman"/>
          <w:color w:val="333333"/>
          <w:sz w:val="28"/>
          <w:szCs w:val="28"/>
        </w:rPr>
        <w:t>К предпринимательской деятельности при сдаче квартиры в аренду можно отнести: сдачу квартиры посуточно;</w:t>
      </w:r>
      <w:r>
        <w:rPr>
          <w:rFonts w:cs="Times New Roman"/>
          <w:color w:val="333333"/>
          <w:sz w:val="28"/>
          <w:szCs w:val="28"/>
        </w:rPr>
        <w:t xml:space="preserve"> сдачу в аренду сразу нескольких квартир, покупку квартиры с целью ее последующей сдачи в аренду. </w:t>
      </w:r>
      <w:r>
        <w:rPr>
          <w:rFonts w:cs="Times New Roman"/>
          <w:color w:val="333333"/>
          <w:sz w:val="28"/>
          <w:szCs w:val="28"/>
        </w:rPr>
        <w:t>Сумму дохода, полученную от сдачи квартиры в аренду, в обязательном порядке необ</w:t>
      </w:r>
      <w:bookmarkStart w:id="0" w:name="_GoBack"/>
      <w:bookmarkEnd w:id="0"/>
      <w:r>
        <w:rPr>
          <w:rFonts w:cs="Times New Roman"/>
          <w:color w:val="333333"/>
          <w:sz w:val="28"/>
          <w:szCs w:val="28"/>
        </w:rPr>
        <w:t>ходимо отражать в справке о доходах, расходах, об имуществе и обязательствах им</w:t>
      </w:r>
      <w:r>
        <w:rPr>
          <w:rFonts w:cs="Times New Roman"/>
          <w:color w:val="333333"/>
          <w:sz w:val="28"/>
          <w:szCs w:val="28"/>
        </w:rPr>
        <w:t>ущественного характера (форма утверждена Указом Президента Российской Федерации от 23.06.2014 № 460) с уплатой соответствующего налога.</w:t>
      </w:r>
    </w:p>
    <w:p w:rsidR="00E711F8" w:rsidRDefault="00E711F8">
      <w:pPr>
        <w:pStyle w:val="Textbody"/>
        <w:spacing w:after="0"/>
      </w:pPr>
    </w:p>
    <w:p w:rsidR="00E711F8" w:rsidRDefault="00E711F8">
      <w:pPr>
        <w:pStyle w:val="Standard"/>
      </w:pPr>
    </w:p>
    <w:sectPr w:rsidR="00E711F8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B06A2">
      <w:r>
        <w:separator/>
      </w:r>
    </w:p>
  </w:endnote>
  <w:endnote w:type="continuationSeparator" w:id="0">
    <w:p w:rsidR="00000000" w:rsidRDefault="00EB0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B06A2">
      <w:r>
        <w:rPr>
          <w:color w:val="000000"/>
        </w:rPr>
        <w:separator/>
      </w:r>
    </w:p>
  </w:footnote>
  <w:footnote w:type="continuationSeparator" w:id="0">
    <w:p w:rsidR="00000000" w:rsidRDefault="00EB06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711F8"/>
    <w:rsid w:val="00E711F8"/>
    <w:rsid w:val="00EB0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ahoma"/>
        <w:kern w:val="3"/>
        <w:sz w:val="24"/>
        <w:szCs w:val="24"/>
        <w:lang w:val="ru-RU" w:eastAsia="ru-RU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Internetlink">
    <w:name w:val="Internet link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ndale Sans UI" w:hAnsi="Times New Roman" w:cs="Tahoma"/>
        <w:kern w:val="3"/>
        <w:sz w:val="24"/>
        <w:szCs w:val="24"/>
        <w:lang w:val="ru-RU" w:eastAsia="ru-RU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</w:style>
  <w:style w:type="paragraph" w:styleId="a4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Internetlink">
    <w:name w:val="Internet link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Кирилл Сергеевич</dc:creator>
  <cp:lastModifiedBy>Олейник Кирилл Сергеевич</cp:lastModifiedBy>
  <cp:revision>2</cp:revision>
  <dcterms:created xsi:type="dcterms:W3CDTF">2024-04-08T14:20:00Z</dcterms:created>
  <dcterms:modified xsi:type="dcterms:W3CDTF">2024-04-08T14:20:00Z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